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8A78" w14:textId="77777777" w:rsidR="004954A3" w:rsidRPr="00F90747" w:rsidRDefault="004954A3" w:rsidP="00DB7B29">
      <w:pPr>
        <w:pStyle w:val="Overskrift1"/>
      </w:pPr>
      <w:r w:rsidRPr="00F90747">
        <w:t xml:space="preserve">Utkast til brev til leverandør – oppfølging etter </w:t>
      </w:r>
      <w:proofErr w:type="spellStart"/>
      <w:r w:rsidRPr="00F90747">
        <w:t>Schrems</w:t>
      </w:r>
      <w:proofErr w:type="spellEnd"/>
      <w:r w:rsidRPr="00F90747">
        <w:t xml:space="preserve"> II-dommen</w:t>
      </w:r>
    </w:p>
    <w:p w14:paraId="79E0F029" w14:textId="7D605C39" w:rsidR="00AB22D0" w:rsidRPr="00F90747" w:rsidRDefault="004954A3" w:rsidP="00F90747">
      <w:pPr>
        <w:rPr>
          <w:rFonts w:cstheme="minorHAnsi"/>
        </w:rPr>
      </w:pPr>
      <w:r w:rsidRPr="00F90747">
        <w:rPr>
          <w:rFonts w:cstheme="minorHAnsi"/>
        </w:rPr>
        <w:t xml:space="preserve">16. juli avsa EU-domstolen en prinsipielt viktig dom om overføring av personopplysninger mellom EU/EØS og USA, også kalt </w:t>
      </w:r>
      <w:proofErr w:type="spellStart"/>
      <w:r w:rsidRPr="00F90747">
        <w:rPr>
          <w:rFonts w:cstheme="minorHAnsi"/>
        </w:rPr>
        <w:t>Schrems</w:t>
      </w:r>
      <w:proofErr w:type="spellEnd"/>
      <w:r w:rsidRPr="00F90747">
        <w:rPr>
          <w:rFonts w:cstheme="minorHAnsi"/>
        </w:rPr>
        <w:t xml:space="preserve"> II-dommen</w:t>
      </w:r>
      <w:r w:rsidR="00F90747" w:rsidRPr="00F90747">
        <w:rPr>
          <w:rFonts w:cstheme="minorHAnsi"/>
        </w:rPr>
        <w:t xml:space="preserve">. </w:t>
      </w:r>
      <w:r w:rsidRPr="00F90747">
        <w:rPr>
          <w:rFonts w:cstheme="minorHAnsi"/>
        </w:rPr>
        <w:t xml:space="preserve">Dommen konkluderer med at </w:t>
      </w:r>
      <w:proofErr w:type="spellStart"/>
      <w:r w:rsidRPr="00F90747">
        <w:rPr>
          <w:rFonts w:cstheme="minorHAnsi"/>
        </w:rPr>
        <w:t>Privacy</w:t>
      </w:r>
      <w:proofErr w:type="spellEnd"/>
      <w:r w:rsidRPr="00F90747">
        <w:rPr>
          <w:rFonts w:cstheme="minorHAnsi"/>
        </w:rPr>
        <w:t xml:space="preserve"> Shield som overføringsgrunnlag mellom virksomheter i EU/EØS og </w:t>
      </w:r>
      <w:r w:rsidRPr="00136495">
        <w:rPr>
          <w:rFonts w:cstheme="minorHAnsi"/>
        </w:rPr>
        <w:t>USA</w:t>
      </w:r>
      <w:r w:rsidR="00D117A4" w:rsidRPr="00136495">
        <w:rPr>
          <w:rFonts w:cstheme="minorHAnsi"/>
        </w:rPr>
        <w:t>,</w:t>
      </w:r>
      <w:r w:rsidRPr="00136495">
        <w:rPr>
          <w:rFonts w:cstheme="minorHAnsi"/>
        </w:rPr>
        <w:t xml:space="preserve"> er ugyldig.</w:t>
      </w:r>
      <w:r w:rsidR="00E71324">
        <w:rPr>
          <w:rFonts w:cstheme="minorHAnsi"/>
        </w:rPr>
        <w:t xml:space="preserve"> EU-domstolen</w:t>
      </w:r>
      <w:r w:rsidR="00136495" w:rsidRPr="00136495">
        <w:t xml:space="preserve"> begrunner avgjørelsen med at </w:t>
      </w:r>
      <w:proofErr w:type="spellStart"/>
      <w:r w:rsidR="00136495" w:rsidRPr="00136495">
        <w:t>Privacy</w:t>
      </w:r>
      <w:proofErr w:type="spellEnd"/>
      <w:r w:rsidR="00136495" w:rsidRPr="00136495">
        <w:t xml:space="preserve"> Shield ikke gir tilstrekkelig rettsikkerhetsgarantier mot amerikanske myndigheter</w:t>
      </w:r>
      <w:r w:rsidR="00E71324">
        <w:t xml:space="preserve"> sine</w:t>
      </w:r>
      <w:r w:rsidR="00136495" w:rsidRPr="00136495">
        <w:t xml:space="preserve"> </w:t>
      </w:r>
      <w:proofErr w:type="spellStart"/>
      <w:r w:rsidR="00E71324">
        <w:t>overvåkninglover</w:t>
      </w:r>
      <w:proofErr w:type="spellEnd"/>
      <w:r w:rsidR="00E71324">
        <w:t>.</w:t>
      </w:r>
    </w:p>
    <w:p w14:paraId="456A5B8A" w14:textId="48046B70" w:rsidR="00AB22D0" w:rsidRPr="00F90747" w:rsidRDefault="00F90747" w:rsidP="00F90747">
      <w:pPr>
        <w:rPr>
          <w:rFonts w:cstheme="minorHAnsi"/>
        </w:rPr>
      </w:pPr>
      <w:r w:rsidRPr="00F90747">
        <w:rPr>
          <w:rFonts w:cstheme="minorHAnsi"/>
          <w:color w:val="000000"/>
          <w:shd w:val="clear" w:color="auto" w:fill="FFFFFF"/>
        </w:rPr>
        <w:t xml:space="preserve">Alle virksomheter må nå </w:t>
      </w:r>
      <w:r w:rsidR="00AB22D0" w:rsidRPr="00F90747">
        <w:rPr>
          <w:rFonts w:cstheme="minorHAnsi"/>
          <w:color w:val="000000"/>
          <w:shd w:val="clear" w:color="auto" w:fill="FFFFFF"/>
        </w:rPr>
        <w:t>vurdere hvordan de fortsatt kan bruke leverandører</w:t>
      </w:r>
      <w:r w:rsidR="0088333C">
        <w:rPr>
          <w:rFonts w:cstheme="minorHAnsi"/>
          <w:color w:val="000000"/>
          <w:shd w:val="clear" w:color="auto" w:fill="FFFFFF"/>
        </w:rPr>
        <w:t xml:space="preserve"> eller underleverandører</w:t>
      </w:r>
      <w:r w:rsidR="00AB22D0" w:rsidRPr="00F90747">
        <w:rPr>
          <w:rFonts w:cstheme="minorHAnsi"/>
          <w:color w:val="000000"/>
          <w:shd w:val="clear" w:color="auto" w:fill="FFFFFF"/>
        </w:rPr>
        <w:t xml:space="preserve"> som tidligere har vært sertifisert </w:t>
      </w:r>
      <w:r w:rsidR="00D117A4">
        <w:rPr>
          <w:rFonts w:cstheme="minorHAnsi"/>
          <w:color w:val="000000"/>
          <w:shd w:val="clear" w:color="auto" w:fill="FFFFFF"/>
        </w:rPr>
        <w:t xml:space="preserve">i </w:t>
      </w:r>
      <w:r w:rsidR="0088333C">
        <w:rPr>
          <w:rFonts w:cstheme="minorHAnsi"/>
          <w:color w:val="000000"/>
          <w:shd w:val="clear" w:color="auto" w:fill="FFFFFF"/>
        </w:rPr>
        <w:t>henhold til</w:t>
      </w:r>
      <w:r w:rsidR="00AB22D0" w:rsidRPr="00F90747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AB22D0" w:rsidRPr="00F90747">
        <w:rPr>
          <w:rFonts w:cstheme="minorHAnsi"/>
          <w:color w:val="000000"/>
          <w:shd w:val="clear" w:color="auto" w:fill="FFFFFF"/>
        </w:rPr>
        <w:t>Privacy</w:t>
      </w:r>
      <w:proofErr w:type="spellEnd"/>
      <w:r w:rsidR="00AB22D0" w:rsidRPr="00F90747">
        <w:rPr>
          <w:rFonts w:cstheme="minorHAnsi"/>
          <w:color w:val="000000"/>
          <w:shd w:val="clear" w:color="auto" w:fill="FFFFFF"/>
        </w:rPr>
        <w:t xml:space="preserve"> Shield og få på plass et alternativt rettslig grunnlag for overføring. </w:t>
      </w:r>
      <w:r>
        <w:rPr>
          <w:rFonts w:cstheme="minorHAnsi"/>
          <w:color w:val="000000"/>
          <w:shd w:val="clear" w:color="auto" w:fill="FFFFFF"/>
        </w:rPr>
        <w:t>Også bruk av andre overføringsgrunnlag til tredjeland, som</w:t>
      </w:r>
      <w:r>
        <w:rPr>
          <w:rFonts w:cstheme="minorHAnsi"/>
        </w:rPr>
        <w:t xml:space="preserve"> EU-kommisjonens standardbestemmelser </w:t>
      </w:r>
      <w:r w:rsidRPr="00A44A70">
        <w:rPr>
          <w:rFonts w:cstheme="minorHAnsi"/>
        </w:rPr>
        <w:t xml:space="preserve">(«Standard </w:t>
      </w:r>
      <w:proofErr w:type="spellStart"/>
      <w:r w:rsidRPr="00A44A70">
        <w:rPr>
          <w:rFonts w:cstheme="minorHAnsi"/>
        </w:rPr>
        <w:t>Contractual</w:t>
      </w:r>
      <w:proofErr w:type="spellEnd"/>
      <w:r w:rsidRPr="00A44A70">
        <w:rPr>
          <w:rFonts w:cstheme="minorHAnsi"/>
        </w:rPr>
        <w:t xml:space="preserve"> </w:t>
      </w:r>
      <w:proofErr w:type="spellStart"/>
      <w:r w:rsidRPr="00A44A70">
        <w:rPr>
          <w:rFonts w:cstheme="minorHAnsi"/>
        </w:rPr>
        <w:t>Clauses</w:t>
      </w:r>
      <w:proofErr w:type="spellEnd"/>
      <w:r w:rsidRPr="00A44A70">
        <w:rPr>
          <w:rFonts w:cstheme="minorHAnsi"/>
        </w:rPr>
        <w:t>»)</w:t>
      </w:r>
      <w:r>
        <w:rPr>
          <w:rFonts w:cstheme="minorHAnsi"/>
        </w:rPr>
        <w:t>, berøres som følge av dommen. Bruk av EU-kommisjonens standardbestemmelser er i prinsippet fortsatt tillatt, men det må gjennomføres en vurdering av om beskyttelsesnivået som oppnås</w:t>
      </w:r>
      <w:r w:rsidR="00D117A4">
        <w:rPr>
          <w:rFonts w:cstheme="minorHAnsi"/>
        </w:rPr>
        <w:t>,</w:t>
      </w:r>
      <w:r>
        <w:rPr>
          <w:rFonts w:cstheme="minorHAnsi"/>
        </w:rPr>
        <w:t xml:space="preserve"> reelt sett er tilsvarende som i EU/EØS, samt hvilke sikkerhetstiltak som eventuelt må settes inn.</w:t>
      </w:r>
    </w:p>
    <w:p w14:paraId="1C46A6B6" w14:textId="77777777" w:rsidR="00F90747" w:rsidRDefault="005E1BC1" w:rsidP="004954A3">
      <w:pPr>
        <w:rPr>
          <w:rFonts w:cstheme="minorHAnsi"/>
        </w:rPr>
      </w:pPr>
      <w:r>
        <w:rPr>
          <w:rFonts w:cstheme="minorHAnsi"/>
        </w:rPr>
        <w:t>Som følge av denne endringen skal</w:t>
      </w:r>
      <w:r w:rsidR="004954A3">
        <w:rPr>
          <w:rFonts w:cstheme="minorHAnsi"/>
        </w:rPr>
        <w:t xml:space="preserve"> alle </w:t>
      </w:r>
      <w:r w:rsidR="000E643E">
        <w:rPr>
          <w:rFonts w:cstheme="minorHAnsi"/>
        </w:rPr>
        <w:t>våre</w:t>
      </w:r>
      <w:r w:rsidR="004954A3">
        <w:rPr>
          <w:rFonts w:cstheme="minorHAnsi"/>
        </w:rPr>
        <w:t xml:space="preserve"> databehandlere </w:t>
      </w:r>
      <w:r w:rsidR="000E643E">
        <w:rPr>
          <w:rFonts w:cstheme="minorHAnsi"/>
        </w:rPr>
        <w:t xml:space="preserve">og underdatabehandlere </w:t>
      </w:r>
      <w:r>
        <w:rPr>
          <w:rFonts w:cstheme="minorHAnsi"/>
        </w:rPr>
        <w:t>k</w:t>
      </w:r>
      <w:r w:rsidR="00F90747">
        <w:rPr>
          <w:rFonts w:cstheme="minorHAnsi"/>
        </w:rPr>
        <w:t xml:space="preserve">artlegges og </w:t>
      </w:r>
      <w:r w:rsidR="004954A3">
        <w:rPr>
          <w:rFonts w:cstheme="minorHAnsi"/>
        </w:rPr>
        <w:t>gjennomgås med henblikk på overføring</w:t>
      </w:r>
      <w:r>
        <w:rPr>
          <w:rFonts w:cstheme="minorHAnsi"/>
        </w:rPr>
        <w:t xml:space="preserve"> av personopplysninger</w:t>
      </w:r>
      <w:r w:rsidR="004954A3">
        <w:rPr>
          <w:rFonts w:cstheme="minorHAnsi"/>
        </w:rPr>
        <w:t xml:space="preserve"> til tredjeland, samt hvilke overførings</w:t>
      </w:r>
      <w:r w:rsidR="00A8717D">
        <w:rPr>
          <w:rFonts w:cstheme="minorHAnsi"/>
        </w:rPr>
        <w:t>grunnlag</w:t>
      </w:r>
      <w:r w:rsidR="004954A3">
        <w:rPr>
          <w:rFonts w:cstheme="minorHAnsi"/>
        </w:rPr>
        <w:t xml:space="preserve"> som ligger til grunn.</w:t>
      </w:r>
    </w:p>
    <w:p w14:paraId="5D7644F8" w14:textId="6B0B448B" w:rsidR="004954A3" w:rsidRDefault="004954A3" w:rsidP="004954A3">
      <w:pPr>
        <w:rPr>
          <w:rFonts w:cstheme="minorHAnsi"/>
        </w:rPr>
      </w:pPr>
      <w:r>
        <w:rPr>
          <w:rFonts w:cstheme="minorHAnsi"/>
        </w:rPr>
        <w:t xml:space="preserve">Som tiltak </w:t>
      </w:r>
      <w:r w:rsidR="00D117A4">
        <w:rPr>
          <w:rFonts w:cstheme="minorHAnsi"/>
        </w:rPr>
        <w:t xml:space="preserve">ber vi </w:t>
      </w:r>
      <w:r w:rsidR="0088333C">
        <w:rPr>
          <w:rFonts w:cstheme="minorHAnsi"/>
        </w:rPr>
        <w:t xml:space="preserve">våre leverandører </w:t>
      </w:r>
      <w:r>
        <w:rPr>
          <w:rFonts w:cstheme="minorHAnsi"/>
        </w:rPr>
        <w:t>om å beskrive hva de</w:t>
      </w:r>
      <w:r w:rsidR="00D117A4">
        <w:rPr>
          <w:rFonts w:cstheme="minorHAnsi"/>
        </w:rPr>
        <w:t>re</w:t>
      </w:r>
      <w:r>
        <w:rPr>
          <w:rFonts w:cstheme="minorHAnsi"/>
        </w:rPr>
        <w:t xml:space="preserve"> gjør videre for å etablere e</w:t>
      </w:r>
      <w:r w:rsidR="00E77A87">
        <w:rPr>
          <w:rFonts w:cstheme="minorHAnsi"/>
        </w:rPr>
        <w:t>t</w:t>
      </w:r>
      <w:r>
        <w:rPr>
          <w:rFonts w:cstheme="minorHAnsi"/>
        </w:rPr>
        <w:t xml:space="preserve"> gyldig overføring</w:t>
      </w:r>
      <w:r w:rsidR="00A8717D">
        <w:rPr>
          <w:rFonts w:cstheme="minorHAnsi"/>
        </w:rPr>
        <w:t>sgrunnlag</w:t>
      </w:r>
      <w:r>
        <w:rPr>
          <w:rFonts w:cstheme="minorHAnsi"/>
        </w:rPr>
        <w:t>.</w:t>
      </w:r>
      <w:r w:rsidR="0088333C">
        <w:rPr>
          <w:rFonts w:cstheme="minorHAnsi"/>
        </w:rPr>
        <w:t xml:space="preserve"> Merk at dette også </w:t>
      </w:r>
      <w:r w:rsidR="00A8717D">
        <w:rPr>
          <w:rFonts w:cstheme="minorHAnsi"/>
        </w:rPr>
        <w:t>omfatter</w:t>
      </w:r>
      <w:r w:rsidR="0088333C">
        <w:rPr>
          <w:rFonts w:cstheme="minorHAnsi"/>
        </w:rPr>
        <w:t xml:space="preserve"> </w:t>
      </w:r>
      <w:r w:rsidR="00D117A4">
        <w:rPr>
          <w:rFonts w:cstheme="minorHAnsi"/>
        </w:rPr>
        <w:t xml:space="preserve">deres </w:t>
      </w:r>
      <w:r w:rsidR="0088333C">
        <w:rPr>
          <w:rFonts w:cstheme="minorHAnsi"/>
        </w:rPr>
        <w:t>bruk av</w:t>
      </w:r>
      <w:r w:rsidR="00A8717D">
        <w:rPr>
          <w:rFonts w:cstheme="minorHAnsi"/>
        </w:rPr>
        <w:t xml:space="preserve"> eventuelle</w:t>
      </w:r>
      <w:r w:rsidR="0088333C">
        <w:rPr>
          <w:rFonts w:cstheme="minorHAnsi"/>
        </w:rPr>
        <w:t xml:space="preserve"> underleverandører i tredjeland.</w:t>
      </w:r>
    </w:p>
    <w:p w14:paraId="1D40C86B" w14:textId="77777777" w:rsidR="003F122E" w:rsidRDefault="009015E9" w:rsidP="004954A3">
      <w:pPr>
        <w:rPr>
          <w:i/>
          <w:iCs/>
          <w:highlight w:val="yellow"/>
        </w:rPr>
      </w:pPr>
      <w:r w:rsidRPr="003F122E">
        <w:rPr>
          <w:i/>
          <w:iCs/>
          <w:highlight w:val="yellow"/>
        </w:rPr>
        <w:t xml:space="preserve">Alt. </w:t>
      </w:r>
      <w:r w:rsidR="005E1BC1" w:rsidRPr="003F122E">
        <w:rPr>
          <w:i/>
          <w:iCs/>
          <w:highlight w:val="yellow"/>
        </w:rPr>
        <w:t>1</w:t>
      </w:r>
    </w:p>
    <w:p w14:paraId="5955810B" w14:textId="398FD9FE" w:rsidR="000E643E" w:rsidRPr="003F122E" w:rsidRDefault="009015E9" w:rsidP="004954A3">
      <w:pPr>
        <w:rPr>
          <w:i/>
          <w:iCs/>
        </w:rPr>
      </w:pPr>
      <w:r w:rsidRPr="003F122E">
        <w:rPr>
          <w:i/>
          <w:iCs/>
          <w:highlight w:val="yellow"/>
        </w:rPr>
        <w:t xml:space="preserve"> </w:t>
      </w:r>
      <w:r w:rsidR="003F122E" w:rsidRPr="003F122E">
        <w:rPr>
          <w:i/>
          <w:iCs/>
          <w:highlight w:val="yellow"/>
        </w:rPr>
        <w:t xml:space="preserve">På bakgrunn av </w:t>
      </w:r>
      <w:r w:rsidR="00D117A4">
        <w:rPr>
          <w:i/>
          <w:iCs/>
          <w:highlight w:val="yellow"/>
        </w:rPr>
        <w:t>dette ber vi</w:t>
      </w:r>
      <w:r w:rsidR="003F122E" w:rsidRPr="003F122E">
        <w:rPr>
          <w:i/>
          <w:iCs/>
          <w:highlight w:val="yellow"/>
        </w:rPr>
        <w:t xml:space="preserve"> om en snarlig tilbakemelding </w:t>
      </w:r>
      <w:r w:rsidR="00D117A4">
        <w:rPr>
          <w:i/>
          <w:iCs/>
          <w:highlight w:val="yellow"/>
        </w:rPr>
        <w:t>om</w:t>
      </w:r>
      <w:r w:rsidR="003F122E" w:rsidRPr="003F122E">
        <w:rPr>
          <w:i/>
          <w:iCs/>
          <w:highlight w:val="yellow"/>
        </w:rPr>
        <w:t xml:space="preserve"> </w:t>
      </w:r>
      <w:r w:rsidR="000E643E" w:rsidRPr="003F122E">
        <w:rPr>
          <w:i/>
          <w:iCs/>
          <w:highlight w:val="yellow"/>
        </w:rPr>
        <w:t>hvorvidt det skjer en overfø</w:t>
      </w:r>
      <w:r w:rsidR="00CB3FA6" w:rsidRPr="003F122E">
        <w:rPr>
          <w:i/>
          <w:iCs/>
          <w:highlight w:val="yellow"/>
        </w:rPr>
        <w:t>r</w:t>
      </w:r>
      <w:r w:rsidR="000E643E" w:rsidRPr="003F122E">
        <w:rPr>
          <w:i/>
          <w:iCs/>
          <w:highlight w:val="yellow"/>
        </w:rPr>
        <w:t>ing av personopplysninger til tredjeland, det vil si land utenfor EU/EØS.</w:t>
      </w:r>
      <w:r w:rsidR="003F122E" w:rsidRPr="003F122E">
        <w:rPr>
          <w:i/>
          <w:iCs/>
          <w:highlight w:val="yellow"/>
        </w:rPr>
        <w:t xml:space="preserve"> </w:t>
      </w:r>
      <w:r w:rsidR="00D117A4">
        <w:rPr>
          <w:i/>
          <w:iCs/>
          <w:highlight w:val="yellow"/>
        </w:rPr>
        <w:t>Vi presiserer</w:t>
      </w:r>
      <w:r w:rsidR="003F122E">
        <w:rPr>
          <w:i/>
          <w:iCs/>
          <w:highlight w:val="yellow"/>
        </w:rPr>
        <w:t xml:space="preserve"> at dette gjelder overføringer som skjer i regi av </w:t>
      </w:r>
      <w:r w:rsidR="00D117A4">
        <w:rPr>
          <w:i/>
          <w:iCs/>
          <w:highlight w:val="yellow"/>
        </w:rPr>
        <w:t xml:space="preserve">dere som </w:t>
      </w:r>
      <w:r w:rsidR="003F122E">
        <w:rPr>
          <w:i/>
          <w:iCs/>
          <w:highlight w:val="yellow"/>
        </w:rPr>
        <w:t>leverandør og/eller eventuelle underleverandører</w:t>
      </w:r>
      <w:r w:rsidR="003F122E" w:rsidRPr="00CB3FA6">
        <w:rPr>
          <w:i/>
          <w:iCs/>
          <w:highlight w:val="yellow"/>
        </w:rPr>
        <w:t>.</w:t>
      </w:r>
    </w:p>
    <w:p w14:paraId="40446A79" w14:textId="53B2E01A" w:rsidR="00CB3FA6" w:rsidRDefault="000E643E" w:rsidP="004954A3">
      <w:pPr>
        <w:rPr>
          <w:i/>
          <w:iCs/>
        </w:rPr>
      </w:pPr>
      <w:r w:rsidRPr="00CB3FA6">
        <w:rPr>
          <w:i/>
          <w:iCs/>
          <w:highlight w:val="yellow"/>
        </w:rPr>
        <w:t xml:space="preserve">Dersom slik overføring skjer, </w:t>
      </w:r>
      <w:r w:rsidR="00D117A4">
        <w:rPr>
          <w:i/>
          <w:iCs/>
          <w:highlight w:val="yellow"/>
        </w:rPr>
        <w:t xml:space="preserve">ber vi </w:t>
      </w:r>
      <w:r w:rsidRPr="00136495">
        <w:rPr>
          <w:i/>
          <w:iCs/>
          <w:highlight w:val="yellow"/>
        </w:rPr>
        <w:t xml:space="preserve">også om en tilbakemelding på </w:t>
      </w:r>
      <w:r w:rsidR="003B2CC8" w:rsidRPr="00136495">
        <w:rPr>
          <w:i/>
          <w:iCs/>
          <w:highlight w:val="yellow"/>
        </w:rPr>
        <w:t xml:space="preserve">hvilket gyldig overføringsgrunnlag </w:t>
      </w:r>
      <w:r w:rsidR="003F122E" w:rsidRPr="00136495">
        <w:rPr>
          <w:i/>
          <w:iCs/>
          <w:highlight w:val="yellow"/>
        </w:rPr>
        <w:t xml:space="preserve">overføringen er basert på. </w:t>
      </w:r>
      <w:r w:rsidR="006A069F" w:rsidRPr="00136495">
        <w:rPr>
          <w:i/>
          <w:iCs/>
          <w:highlight w:val="yellow"/>
        </w:rPr>
        <w:t xml:space="preserve">Dersom overføringsgrunnlaget er </w:t>
      </w:r>
      <w:r w:rsidR="00136495" w:rsidRPr="00136495">
        <w:rPr>
          <w:i/>
          <w:iCs/>
          <w:highlight w:val="yellow"/>
        </w:rPr>
        <w:t xml:space="preserve">basert på </w:t>
      </w:r>
      <w:proofErr w:type="spellStart"/>
      <w:r w:rsidR="00136495" w:rsidRPr="00136495">
        <w:rPr>
          <w:i/>
          <w:iCs/>
          <w:highlight w:val="yellow"/>
        </w:rPr>
        <w:t>Privacy</w:t>
      </w:r>
      <w:proofErr w:type="spellEnd"/>
      <w:r w:rsidR="00136495" w:rsidRPr="00136495">
        <w:rPr>
          <w:i/>
          <w:iCs/>
          <w:highlight w:val="yellow"/>
        </w:rPr>
        <w:t xml:space="preserve"> Shield, ber vi om en tilbakemelding på hva </w:t>
      </w:r>
      <w:proofErr w:type="spellStart"/>
      <w:r w:rsidR="00136495" w:rsidRPr="00136495">
        <w:rPr>
          <w:i/>
          <w:iCs/>
          <w:highlight w:val="yellow"/>
        </w:rPr>
        <w:t>XX</w:t>
      </w:r>
      <w:proofErr w:type="spellEnd"/>
      <w:r w:rsidR="00136495" w:rsidRPr="00136495">
        <w:rPr>
          <w:i/>
          <w:iCs/>
          <w:highlight w:val="yellow"/>
        </w:rPr>
        <w:t xml:space="preserve"> gjør for å etablere et gyldig overføringsgrunnlag til tredjeland [dersom dette fortsatt er en leverandør/underleverandør som benyttes]</w:t>
      </w:r>
      <w:r w:rsidR="00E77A87">
        <w:rPr>
          <w:i/>
          <w:iCs/>
        </w:rPr>
        <w:t>.</w:t>
      </w:r>
    </w:p>
    <w:p w14:paraId="1BB577E1" w14:textId="77777777" w:rsidR="00A8717D" w:rsidRDefault="003B2CC8" w:rsidP="004954A3">
      <w:pPr>
        <w:rPr>
          <w:i/>
          <w:iCs/>
          <w:highlight w:val="yellow"/>
        </w:rPr>
      </w:pPr>
      <w:r w:rsidRPr="00CB3FA6">
        <w:rPr>
          <w:i/>
          <w:iCs/>
          <w:highlight w:val="yellow"/>
        </w:rPr>
        <w:t xml:space="preserve">Alt. 2 </w:t>
      </w:r>
    </w:p>
    <w:p w14:paraId="1BC4B700" w14:textId="4C9E0D97" w:rsidR="004954A3" w:rsidRPr="00CB3FA6" w:rsidRDefault="004954A3" w:rsidP="004954A3">
      <w:pPr>
        <w:rPr>
          <w:i/>
          <w:iCs/>
          <w:highlight w:val="yellow"/>
        </w:rPr>
      </w:pPr>
      <w:r w:rsidRPr="00CB3FA6">
        <w:rPr>
          <w:i/>
          <w:iCs/>
          <w:highlight w:val="yellow"/>
        </w:rPr>
        <w:t xml:space="preserve">I databehandleravtalen mellom </w:t>
      </w:r>
      <w:proofErr w:type="spellStart"/>
      <w:r w:rsidR="004C4D78" w:rsidRPr="00CB3FA6">
        <w:rPr>
          <w:i/>
          <w:iCs/>
          <w:highlight w:val="yellow"/>
        </w:rPr>
        <w:t>ZZ</w:t>
      </w:r>
      <w:proofErr w:type="spellEnd"/>
      <w:r w:rsidR="004C4D78" w:rsidRPr="00CB3FA6">
        <w:rPr>
          <w:i/>
          <w:iCs/>
          <w:highlight w:val="yellow"/>
        </w:rPr>
        <w:t xml:space="preserve"> og leverandør </w:t>
      </w:r>
      <w:proofErr w:type="spellStart"/>
      <w:r w:rsidR="004C4D78" w:rsidRPr="00CB3FA6">
        <w:rPr>
          <w:i/>
          <w:iCs/>
          <w:highlight w:val="yellow"/>
        </w:rPr>
        <w:t>XX</w:t>
      </w:r>
      <w:proofErr w:type="spellEnd"/>
      <w:r w:rsidR="004C4D78" w:rsidRPr="00CB3FA6">
        <w:rPr>
          <w:i/>
          <w:iCs/>
          <w:highlight w:val="yellow"/>
        </w:rPr>
        <w:t xml:space="preserve"> fremgår det at </w:t>
      </w:r>
      <w:r w:rsidRPr="00CB3FA6">
        <w:rPr>
          <w:i/>
          <w:iCs/>
          <w:highlight w:val="yellow"/>
        </w:rPr>
        <w:t>overføringsgrunnlaget</w:t>
      </w:r>
      <w:r w:rsidR="004C4D78" w:rsidRPr="00CB3FA6">
        <w:rPr>
          <w:i/>
          <w:iCs/>
          <w:highlight w:val="yellow"/>
        </w:rPr>
        <w:t xml:space="preserve"> er</w:t>
      </w:r>
      <w:r w:rsidRPr="00CB3FA6">
        <w:rPr>
          <w:i/>
          <w:iCs/>
          <w:highlight w:val="yellow"/>
        </w:rPr>
        <w:t xml:space="preserve"> basert på </w:t>
      </w:r>
      <w:proofErr w:type="spellStart"/>
      <w:r w:rsidRPr="00CB3FA6">
        <w:rPr>
          <w:i/>
          <w:iCs/>
          <w:highlight w:val="yellow"/>
        </w:rPr>
        <w:t>Privacy</w:t>
      </w:r>
      <w:proofErr w:type="spellEnd"/>
      <w:r w:rsidRPr="00CB3FA6">
        <w:rPr>
          <w:i/>
          <w:iCs/>
          <w:highlight w:val="yellow"/>
        </w:rPr>
        <w:t xml:space="preserve"> Shield</w:t>
      </w:r>
      <w:r w:rsidR="004C4D78" w:rsidRPr="00CB3FA6">
        <w:rPr>
          <w:i/>
          <w:iCs/>
          <w:highlight w:val="yellow"/>
        </w:rPr>
        <w:t>,</w:t>
      </w:r>
      <w:r w:rsidR="00D117A4">
        <w:rPr>
          <w:i/>
          <w:iCs/>
          <w:highlight w:val="yellow"/>
        </w:rPr>
        <w:t xml:space="preserve"> </w:t>
      </w:r>
      <w:r w:rsidR="00BF24E1">
        <w:rPr>
          <w:i/>
          <w:iCs/>
          <w:highlight w:val="yellow"/>
        </w:rPr>
        <w:t>[</w:t>
      </w:r>
      <w:r w:rsidRPr="00CB3FA6">
        <w:rPr>
          <w:i/>
          <w:iCs/>
          <w:highlight w:val="yellow"/>
        </w:rPr>
        <w:t xml:space="preserve">i tilknytning til et firma som står oppført som </w:t>
      </w:r>
      <w:proofErr w:type="spellStart"/>
      <w:r w:rsidR="004C4D78" w:rsidRPr="00CB3FA6">
        <w:rPr>
          <w:i/>
          <w:iCs/>
          <w:highlight w:val="yellow"/>
        </w:rPr>
        <w:t>YY</w:t>
      </w:r>
      <w:proofErr w:type="spellEnd"/>
      <w:r w:rsidR="00BF24E1">
        <w:rPr>
          <w:i/>
          <w:iCs/>
          <w:highlight w:val="yellow"/>
        </w:rPr>
        <w:t>]</w:t>
      </w:r>
      <w:r w:rsidR="00E77A87">
        <w:rPr>
          <w:i/>
          <w:iCs/>
          <w:highlight w:val="yellow"/>
        </w:rPr>
        <w:t>.</w:t>
      </w:r>
    </w:p>
    <w:p w14:paraId="64AD40AE" w14:textId="45AFC725" w:rsidR="00DB7B29" w:rsidRDefault="00A8717D" w:rsidP="004954A3">
      <w:pPr>
        <w:rPr>
          <w:i/>
          <w:iCs/>
        </w:rPr>
      </w:pPr>
      <w:r>
        <w:rPr>
          <w:i/>
          <w:iCs/>
          <w:highlight w:val="yellow"/>
        </w:rPr>
        <w:t xml:space="preserve">På bakgrunn av </w:t>
      </w:r>
      <w:r w:rsidR="00D117A4">
        <w:rPr>
          <w:i/>
          <w:iCs/>
          <w:highlight w:val="yellow"/>
        </w:rPr>
        <w:t>dette ber vi</w:t>
      </w:r>
      <w:r w:rsidR="005E1BC1" w:rsidRPr="00CB3FA6">
        <w:rPr>
          <w:i/>
          <w:iCs/>
          <w:highlight w:val="yellow"/>
        </w:rPr>
        <w:t xml:space="preserve"> om en snarlig tilbakemelding på hva </w:t>
      </w:r>
      <w:proofErr w:type="spellStart"/>
      <w:r w:rsidR="005E1BC1" w:rsidRPr="00CB3FA6">
        <w:rPr>
          <w:i/>
          <w:iCs/>
          <w:highlight w:val="yellow"/>
        </w:rPr>
        <w:t>XX</w:t>
      </w:r>
      <w:proofErr w:type="spellEnd"/>
      <w:r w:rsidR="005E1BC1" w:rsidRPr="00CB3FA6">
        <w:rPr>
          <w:i/>
          <w:iCs/>
          <w:highlight w:val="yellow"/>
        </w:rPr>
        <w:t xml:space="preserve"> gjør for å etablere et gyldig overføringsgrunnlag</w:t>
      </w:r>
      <w:r>
        <w:rPr>
          <w:i/>
          <w:iCs/>
          <w:highlight w:val="yellow"/>
        </w:rPr>
        <w:t xml:space="preserve"> til tredjeland</w:t>
      </w:r>
      <w:r w:rsidR="00BF24E1">
        <w:rPr>
          <w:i/>
          <w:iCs/>
          <w:highlight w:val="yellow"/>
        </w:rPr>
        <w:t>,</w:t>
      </w:r>
      <w:r w:rsidR="005E1BC1" w:rsidRPr="00CB3FA6">
        <w:rPr>
          <w:i/>
          <w:iCs/>
          <w:highlight w:val="yellow"/>
        </w:rPr>
        <w:t xml:space="preserve"> </w:t>
      </w:r>
      <w:r w:rsidR="0088333C">
        <w:rPr>
          <w:i/>
          <w:iCs/>
          <w:highlight w:val="yellow"/>
        </w:rPr>
        <w:t>[</w:t>
      </w:r>
      <w:r w:rsidR="005E1BC1" w:rsidRPr="00CB3FA6">
        <w:rPr>
          <w:i/>
          <w:iCs/>
          <w:highlight w:val="yellow"/>
        </w:rPr>
        <w:t>de</w:t>
      </w:r>
      <w:r w:rsidR="000E643E" w:rsidRPr="00CB3FA6">
        <w:rPr>
          <w:i/>
          <w:iCs/>
          <w:highlight w:val="yellow"/>
        </w:rPr>
        <w:t>r</w:t>
      </w:r>
      <w:r w:rsidR="005E1BC1" w:rsidRPr="00CB3FA6">
        <w:rPr>
          <w:i/>
          <w:iCs/>
          <w:highlight w:val="yellow"/>
        </w:rPr>
        <w:t xml:space="preserve">som dette </w:t>
      </w:r>
      <w:r w:rsidR="000E643E" w:rsidRPr="00CB3FA6">
        <w:rPr>
          <w:i/>
          <w:iCs/>
          <w:highlight w:val="yellow"/>
        </w:rPr>
        <w:t xml:space="preserve">fortsatt er en </w:t>
      </w:r>
      <w:r w:rsidR="005E1BC1" w:rsidRPr="00CB3FA6">
        <w:rPr>
          <w:i/>
          <w:iCs/>
          <w:highlight w:val="yellow"/>
        </w:rPr>
        <w:t>levera</w:t>
      </w:r>
      <w:r w:rsidR="00CB3FA6">
        <w:rPr>
          <w:i/>
          <w:iCs/>
          <w:highlight w:val="yellow"/>
        </w:rPr>
        <w:t>n</w:t>
      </w:r>
      <w:r w:rsidR="005E1BC1" w:rsidRPr="00CB3FA6">
        <w:rPr>
          <w:i/>
          <w:iCs/>
          <w:highlight w:val="yellow"/>
        </w:rPr>
        <w:t>dør</w:t>
      </w:r>
      <w:r w:rsidR="000E643E" w:rsidRPr="00CB3FA6">
        <w:rPr>
          <w:i/>
          <w:iCs/>
          <w:highlight w:val="yellow"/>
        </w:rPr>
        <w:t>/underleverandør som benyttes</w:t>
      </w:r>
      <w:r w:rsidR="0088333C">
        <w:rPr>
          <w:i/>
          <w:iCs/>
        </w:rPr>
        <w:t>]</w:t>
      </w:r>
      <w:r w:rsidR="00E77A87">
        <w:rPr>
          <w:i/>
          <w:iCs/>
        </w:rPr>
        <w:t>.</w:t>
      </w:r>
      <w:r w:rsidR="005E1BC1">
        <w:rPr>
          <w:i/>
          <w:iCs/>
        </w:rPr>
        <w:t xml:space="preserve"> </w:t>
      </w:r>
    </w:p>
    <w:p w14:paraId="65975090" w14:textId="77777777" w:rsidR="00DB7B29" w:rsidRPr="00DB7B29" w:rsidRDefault="00DB7B29" w:rsidP="004954A3">
      <w:pPr>
        <w:rPr>
          <w:i/>
          <w:iCs/>
        </w:rPr>
      </w:pPr>
      <w:r w:rsidRPr="00DB7B29">
        <w:rPr>
          <w:i/>
          <w:iCs/>
          <w:highlight w:val="yellow"/>
        </w:rPr>
        <w:t>Alt.3</w:t>
      </w:r>
    </w:p>
    <w:p w14:paraId="78FAA017" w14:textId="2486EB3D" w:rsidR="00DB7B29" w:rsidRPr="00DB7B29" w:rsidRDefault="00DB7B29" w:rsidP="00DB7B29">
      <w:pPr>
        <w:rPr>
          <w:i/>
          <w:iCs/>
          <w:highlight w:val="yellow"/>
        </w:rPr>
      </w:pPr>
      <w:r w:rsidRPr="00DB7B29">
        <w:rPr>
          <w:i/>
          <w:iCs/>
          <w:highlight w:val="yellow"/>
        </w:rPr>
        <w:t xml:space="preserve">I databehandleravtalen mellom </w:t>
      </w:r>
      <w:proofErr w:type="spellStart"/>
      <w:r w:rsidRPr="00DB7B29">
        <w:rPr>
          <w:i/>
          <w:iCs/>
          <w:highlight w:val="yellow"/>
        </w:rPr>
        <w:t>ZZ</w:t>
      </w:r>
      <w:proofErr w:type="spellEnd"/>
      <w:r w:rsidRPr="00DB7B29">
        <w:rPr>
          <w:i/>
          <w:iCs/>
          <w:highlight w:val="yellow"/>
        </w:rPr>
        <w:t xml:space="preserve"> og leverandør </w:t>
      </w:r>
      <w:proofErr w:type="spellStart"/>
      <w:r w:rsidRPr="00DB7B29">
        <w:rPr>
          <w:i/>
          <w:iCs/>
          <w:highlight w:val="yellow"/>
        </w:rPr>
        <w:t>XX</w:t>
      </w:r>
      <w:proofErr w:type="spellEnd"/>
      <w:r w:rsidRPr="00DB7B29">
        <w:rPr>
          <w:i/>
          <w:iCs/>
          <w:highlight w:val="yellow"/>
        </w:rPr>
        <w:t xml:space="preserve"> fremgår det at overføringsgrunnlaget er basert på EU-kommisjonens standardbestemmelser</w:t>
      </w:r>
      <w:r w:rsidR="00D117A4">
        <w:rPr>
          <w:i/>
          <w:iCs/>
          <w:highlight w:val="yellow"/>
        </w:rPr>
        <w:t xml:space="preserve"> </w:t>
      </w:r>
      <w:r w:rsidRPr="00DB7B29">
        <w:rPr>
          <w:rFonts w:cstheme="minorHAnsi"/>
          <w:i/>
          <w:iCs/>
          <w:highlight w:val="yellow"/>
        </w:rPr>
        <w:t xml:space="preserve">(«Standard </w:t>
      </w:r>
      <w:proofErr w:type="spellStart"/>
      <w:r w:rsidRPr="00DB7B29">
        <w:rPr>
          <w:rFonts w:cstheme="minorHAnsi"/>
          <w:i/>
          <w:iCs/>
          <w:highlight w:val="yellow"/>
        </w:rPr>
        <w:t>Contractual</w:t>
      </w:r>
      <w:proofErr w:type="spellEnd"/>
      <w:r w:rsidRPr="00DB7B29">
        <w:rPr>
          <w:rFonts w:cstheme="minorHAnsi"/>
          <w:i/>
          <w:iCs/>
          <w:highlight w:val="yellow"/>
        </w:rPr>
        <w:t xml:space="preserve"> </w:t>
      </w:r>
      <w:proofErr w:type="spellStart"/>
      <w:r w:rsidRPr="00DB7B29">
        <w:rPr>
          <w:rFonts w:cstheme="minorHAnsi"/>
          <w:i/>
          <w:iCs/>
          <w:highlight w:val="yellow"/>
        </w:rPr>
        <w:t>Clauses</w:t>
      </w:r>
      <w:proofErr w:type="spellEnd"/>
      <w:r w:rsidRPr="00DB7B29">
        <w:rPr>
          <w:rFonts w:cstheme="minorHAnsi"/>
          <w:i/>
          <w:iCs/>
          <w:highlight w:val="yellow"/>
        </w:rPr>
        <w:t xml:space="preserve">»), </w:t>
      </w:r>
      <w:proofErr w:type="gramStart"/>
      <w:r w:rsidRPr="00DB7B29">
        <w:rPr>
          <w:i/>
          <w:iCs/>
          <w:highlight w:val="yellow"/>
        </w:rPr>
        <w:t>[ i</w:t>
      </w:r>
      <w:proofErr w:type="gramEnd"/>
      <w:r w:rsidRPr="00DB7B29">
        <w:rPr>
          <w:i/>
          <w:iCs/>
          <w:highlight w:val="yellow"/>
        </w:rPr>
        <w:t xml:space="preserve"> tilknytning til et firma som står oppført som </w:t>
      </w:r>
      <w:proofErr w:type="spellStart"/>
      <w:r w:rsidRPr="00DB7B29">
        <w:rPr>
          <w:i/>
          <w:iCs/>
          <w:highlight w:val="yellow"/>
        </w:rPr>
        <w:t>YY</w:t>
      </w:r>
      <w:proofErr w:type="spellEnd"/>
      <w:r w:rsidRPr="00DB7B29">
        <w:rPr>
          <w:i/>
          <w:iCs/>
          <w:highlight w:val="yellow"/>
        </w:rPr>
        <w:t>]</w:t>
      </w:r>
      <w:r w:rsidR="00E77A87">
        <w:rPr>
          <w:i/>
          <w:iCs/>
          <w:highlight w:val="yellow"/>
        </w:rPr>
        <w:t>.</w:t>
      </w:r>
    </w:p>
    <w:p w14:paraId="41DC9541" w14:textId="59FEE780" w:rsidR="00DB7B29" w:rsidRDefault="00DB7B29" w:rsidP="00DB7B29">
      <w:pPr>
        <w:rPr>
          <w:i/>
          <w:iCs/>
        </w:rPr>
      </w:pPr>
      <w:r>
        <w:rPr>
          <w:i/>
          <w:iCs/>
          <w:highlight w:val="yellow"/>
        </w:rPr>
        <w:t xml:space="preserve">På bakgrunn av </w:t>
      </w:r>
      <w:r w:rsidR="00D117A4">
        <w:rPr>
          <w:i/>
          <w:iCs/>
          <w:highlight w:val="yellow"/>
        </w:rPr>
        <w:t>dette ber vi</w:t>
      </w:r>
      <w:r w:rsidRPr="00CB3FA6">
        <w:rPr>
          <w:i/>
          <w:iCs/>
          <w:highlight w:val="yellow"/>
        </w:rPr>
        <w:t xml:space="preserve"> om en snarlig tilbakemelding på </w:t>
      </w:r>
      <w:r>
        <w:rPr>
          <w:i/>
          <w:iCs/>
          <w:highlight w:val="yellow"/>
        </w:rPr>
        <w:t xml:space="preserve">om det finnes overvåkingslover eller andre lover som gir myndighetene i tredjeland uforholdsmessig stor adgang til dataene, samt en </w:t>
      </w:r>
      <w:r>
        <w:rPr>
          <w:i/>
          <w:iCs/>
          <w:highlight w:val="yellow"/>
        </w:rPr>
        <w:lastRenderedPageBreak/>
        <w:t>vurdering av hvordan den registrertes rettigheter vil kunne ivaretas i praksis.,</w:t>
      </w:r>
      <w:r w:rsidRPr="00CB3FA6">
        <w:rPr>
          <w:i/>
          <w:iCs/>
          <w:highlight w:val="yellow"/>
        </w:rPr>
        <w:t xml:space="preserve"> </w:t>
      </w:r>
      <w:r>
        <w:rPr>
          <w:i/>
          <w:iCs/>
          <w:highlight w:val="yellow"/>
        </w:rPr>
        <w:t>[</w:t>
      </w:r>
      <w:r w:rsidRPr="00CB3FA6">
        <w:rPr>
          <w:i/>
          <w:iCs/>
          <w:highlight w:val="yellow"/>
        </w:rPr>
        <w:t>dersom dette fortsatt er en levera</w:t>
      </w:r>
      <w:r>
        <w:rPr>
          <w:i/>
          <w:iCs/>
          <w:highlight w:val="yellow"/>
        </w:rPr>
        <w:t>n</w:t>
      </w:r>
      <w:r w:rsidRPr="00CB3FA6">
        <w:rPr>
          <w:i/>
          <w:iCs/>
          <w:highlight w:val="yellow"/>
        </w:rPr>
        <w:t>dør/underleverandør som benyttes.</w:t>
      </w:r>
      <w:r>
        <w:rPr>
          <w:i/>
          <w:iCs/>
        </w:rPr>
        <w:t xml:space="preserve">] </w:t>
      </w:r>
    </w:p>
    <w:p w14:paraId="4656C50A" w14:textId="77777777" w:rsidR="00DB7B29" w:rsidRDefault="00DB7B29" w:rsidP="004954A3">
      <w:pPr>
        <w:rPr>
          <w:i/>
          <w:iCs/>
        </w:rPr>
      </w:pPr>
    </w:p>
    <w:p w14:paraId="5A8A7A77" w14:textId="0D8919F3" w:rsidR="006A069F" w:rsidRDefault="006A069F" w:rsidP="004954A3"/>
    <w:p w14:paraId="5FB53646" w14:textId="62C0AC34" w:rsidR="006A069F" w:rsidRDefault="006A069F" w:rsidP="004954A3">
      <w:r>
        <w:t xml:space="preserve">For mer informasjon, se Datatilsynets sider </w:t>
      </w:r>
      <w:hyperlink r:id="rId7" w:history="1">
        <w:r w:rsidRPr="00155F3D">
          <w:rPr>
            <w:rStyle w:val="Hyperkobling"/>
          </w:rPr>
          <w:t>https://www.datatilsynet.no/aktuelt/aktuelle-nyheter-2020/sos-om-nye-regler-for-overforing/</w:t>
        </w:r>
      </w:hyperlink>
      <w:r>
        <w:t xml:space="preserve"> </w:t>
      </w:r>
    </w:p>
    <w:p w14:paraId="149B1F9C" w14:textId="77777777" w:rsidR="006A069F" w:rsidRPr="00A8717D" w:rsidRDefault="006A069F" w:rsidP="004954A3"/>
    <w:sectPr w:rsidR="006A069F" w:rsidRPr="00A8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F6C80" w14:textId="77777777" w:rsidR="00870DAF" w:rsidRDefault="00870DAF" w:rsidP="00001A23">
      <w:pPr>
        <w:spacing w:after="0" w:line="240" w:lineRule="auto"/>
      </w:pPr>
      <w:r>
        <w:separator/>
      </w:r>
    </w:p>
  </w:endnote>
  <w:endnote w:type="continuationSeparator" w:id="0">
    <w:p w14:paraId="6A88AE5F" w14:textId="77777777" w:rsidR="00870DAF" w:rsidRDefault="00870DAF" w:rsidP="0000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A8DEB" w14:textId="77777777" w:rsidR="00870DAF" w:rsidRDefault="00870DAF" w:rsidP="00001A23">
      <w:pPr>
        <w:spacing w:after="0" w:line="240" w:lineRule="auto"/>
      </w:pPr>
      <w:r>
        <w:separator/>
      </w:r>
    </w:p>
  </w:footnote>
  <w:footnote w:type="continuationSeparator" w:id="0">
    <w:p w14:paraId="7C96D593" w14:textId="77777777" w:rsidR="00870DAF" w:rsidRDefault="00870DAF" w:rsidP="0000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06695"/>
    <w:multiLevelType w:val="hybridMultilevel"/>
    <w:tmpl w:val="43E415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3"/>
    <w:rsid w:val="00001A23"/>
    <w:rsid w:val="000E643E"/>
    <w:rsid w:val="00136495"/>
    <w:rsid w:val="00291CAD"/>
    <w:rsid w:val="003762AE"/>
    <w:rsid w:val="003B2CC8"/>
    <w:rsid w:val="003F122E"/>
    <w:rsid w:val="004954A3"/>
    <w:rsid w:val="004C4D78"/>
    <w:rsid w:val="005E1BC1"/>
    <w:rsid w:val="006A069F"/>
    <w:rsid w:val="00870DAF"/>
    <w:rsid w:val="0088333C"/>
    <w:rsid w:val="009015E9"/>
    <w:rsid w:val="009A11DE"/>
    <w:rsid w:val="00A4791B"/>
    <w:rsid w:val="00A8717D"/>
    <w:rsid w:val="00AB22D0"/>
    <w:rsid w:val="00AB5740"/>
    <w:rsid w:val="00BF24E1"/>
    <w:rsid w:val="00C152C6"/>
    <w:rsid w:val="00CB3FA6"/>
    <w:rsid w:val="00D117A4"/>
    <w:rsid w:val="00D97F7C"/>
    <w:rsid w:val="00DB7B29"/>
    <w:rsid w:val="00E71324"/>
    <w:rsid w:val="00E77A87"/>
    <w:rsid w:val="00E81D45"/>
    <w:rsid w:val="00EF31EA"/>
    <w:rsid w:val="00F54FDF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6739C6"/>
  <w15:chartTrackingRefBased/>
  <w15:docId w15:val="{A1511FFB-4609-4DD7-A929-FCE4EC7F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90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C4D7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90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6A06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A069F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3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36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tatilsynet.no/aktuelt/aktuelle-nyheter-2020/sos-om-nye-regler-for-overforing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8" ma:contentTypeDescription="Opprett et nytt dokument." ma:contentTypeScope="" ma:versionID="77a754300e7c9ea16c969d586a334255">
  <xsd:schema xmlns:xsd="http://www.w3.org/2001/XMLSchema" xmlns:xs="http://www.w3.org/2001/XMLSchema" xmlns:p="http://schemas.microsoft.com/office/2006/metadata/properties" xmlns:ns2="3843b35d-6d8c-4f8b-abe2-d3014749d693" targetNamespace="http://schemas.microsoft.com/office/2006/metadata/properties" ma:root="true" ma:fieldsID="6ff7006c79179d3d15e4f7d60aa9b7dc" ns2:_="">
    <xsd:import namespace="3843b35d-6d8c-4f8b-abe2-d3014749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9F338-C8CE-44C3-A227-79B618F308DE}"/>
</file>

<file path=customXml/itemProps2.xml><?xml version="1.0" encoding="utf-8"?>
<ds:datastoreItem xmlns:ds="http://schemas.openxmlformats.org/officeDocument/2006/customXml" ds:itemID="{38215479-978B-446C-B839-5A547DDDE7F1}"/>
</file>

<file path=customXml/itemProps3.xml><?xml version="1.0" encoding="utf-8"?>
<ds:datastoreItem xmlns:ds="http://schemas.openxmlformats.org/officeDocument/2006/customXml" ds:itemID="{6C0A1662-F187-4341-BA24-91AE22F2CC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Engum</dc:creator>
  <cp:keywords/>
  <dc:description/>
  <cp:lastModifiedBy>Harald Torbjørnsen</cp:lastModifiedBy>
  <cp:revision>2</cp:revision>
  <dcterms:created xsi:type="dcterms:W3CDTF">2020-09-14T19:29:00Z</dcterms:created>
  <dcterms:modified xsi:type="dcterms:W3CDTF">2020-09-14T19:29:00Z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2020-08-26T09:54:28Z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1b0b4dce-875a-4584-b6ac-0000afad71df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0x01010027116231C3C8544EAE0E3A6F65D22B7E</vt:lpwstr>
  </property>
</Properties>
</file>